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434B" w14:textId="77777777" w:rsidR="001B5126" w:rsidRDefault="001B5126" w:rsidP="001B5126">
      <w:pPr>
        <w:jc w:val="center"/>
      </w:pPr>
      <w:r>
        <w:t>社会医学系専門医・指導医の更新について</w:t>
      </w:r>
    </w:p>
    <w:p w14:paraId="51DB36B6" w14:textId="72DFF425" w:rsidR="00CB3B0D" w:rsidRPr="001A7D1B" w:rsidRDefault="00CB3B0D" w:rsidP="00CB3B0D">
      <w:pPr>
        <w:jc w:val="right"/>
      </w:pPr>
      <w:r w:rsidRPr="001A7D1B">
        <w:rPr>
          <w:rFonts w:hint="eastAsia"/>
        </w:rPr>
        <w:t>202</w:t>
      </w:r>
      <w:r>
        <w:rPr>
          <w:rFonts w:hint="eastAsia"/>
        </w:rPr>
        <w:t>2</w:t>
      </w:r>
      <w:r w:rsidRPr="001A7D1B">
        <w:rPr>
          <w:rFonts w:hint="eastAsia"/>
        </w:rPr>
        <w:t>年</w:t>
      </w:r>
      <w:r w:rsidR="00A11A20">
        <w:rPr>
          <w:rFonts w:hint="eastAsia"/>
        </w:rPr>
        <w:t>6</w:t>
      </w:r>
      <w:r w:rsidRPr="001A7D1B">
        <w:rPr>
          <w:rFonts w:hint="eastAsia"/>
        </w:rPr>
        <w:t>月</w:t>
      </w:r>
      <w:r w:rsidR="00A11A20">
        <w:rPr>
          <w:rFonts w:hint="eastAsia"/>
        </w:rPr>
        <w:t>2</w:t>
      </w:r>
      <w:r w:rsidR="00A11A20">
        <w:t>7</w:t>
      </w:r>
      <w:r w:rsidRPr="001A7D1B">
        <w:rPr>
          <w:rFonts w:hint="eastAsia"/>
        </w:rPr>
        <w:t>日</w:t>
      </w:r>
    </w:p>
    <w:p w14:paraId="61CED33D" w14:textId="77777777" w:rsidR="001B5126" w:rsidRPr="001B5126" w:rsidRDefault="001B5126" w:rsidP="001B5126">
      <w:pPr>
        <w:jc w:val="right"/>
      </w:pPr>
    </w:p>
    <w:p w14:paraId="568AA3F3" w14:textId="77777777" w:rsidR="001B5126" w:rsidRDefault="001B5126" w:rsidP="001B5126">
      <w:r>
        <w:t xml:space="preserve">１ 共通事項（経過措置専門医・指導医、経過措置専門医、専門医に共通） </w:t>
      </w:r>
    </w:p>
    <w:p w14:paraId="1FC0847C" w14:textId="77777777" w:rsidR="001B5126" w:rsidRDefault="001B5126" w:rsidP="001B5126">
      <w:pPr>
        <w:ind w:left="512" w:hangingChars="244" w:hanging="512"/>
      </w:pPr>
      <w:r>
        <w:t xml:space="preserve">（１）社会医学系専門医協会構成8学会のいずれかに加入し、学会員を継続 </w:t>
      </w:r>
    </w:p>
    <w:p w14:paraId="37A74F68" w14:textId="77777777" w:rsidR="001B5126" w:rsidRDefault="001B5126" w:rsidP="001B5126">
      <w:pPr>
        <w:ind w:left="512" w:hangingChars="244" w:hanging="512"/>
      </w:pPr>
      <w:r>
        <w:t xml:space="preserve">（２）社会医学系専門医協会の年間登録料を5年間、中断なく納めている </w:t>
      </w:r>
    </w:p>
    <w:p w14:paraId="289E11C3" w14:textId="77777777" w:rsidR="001B5126" w:rsidRPr="001B5126" w:rsidRDefault="001B5126" w:rsidP="001B5126">
      <w:pPr>
        <w:ind w:left="512" w:hangingChars="244" w:hanging="512"/>
      </w:pPr>
      <w:r w:rsidRPr="001B5126">
        <w:t>（</w:t>
      </w:r>
      <w:r w:rsidRPr="001B5126">
        <w:rPr>
          <w:rFonts w:hint="eastAsia"/>
        </w:rPr>
        <w:t>３</w:t>
      </w:r>
      <w:r w:rsidRPr="001B5126">
        <w:t>）社会医学系分野で</w:t>
      </w:r>
      <w:r w:rsidRPr="001B5126">
        <w:rPr>
          <w:rFonts w:hint="eastAsia"/>
        </w:rPr>
        <w:t>の活動を5 年間継続し、以下の6項目のうち2 項目以上の活動実績を有する。（常勤・非常勤を問わない）</w:t>
      </w:r>
    </w:p>
    <w:p w14:paraId="531C3C88" w14:textId="77777777" w:rsidR="001B5126" w:rsidRPr="001B5126" w:rsidRDefault="001B5126" w:rsidP="001B5126">
      <w:pPr>
        <w:ind w:leftChars="157" w:left="330"/>
      </w:pPr>
      <w:r w:rsidRPr="001B5126">
        <w:rPr>
          <w:rFonts w:hint="eastAsia"/>
        </w:rPr>
        <w:t>①教育・研究活動、②産業保健活動、③行政関連活動、④医療管理関連活動、⑤災害時・健康危機管理対応、⑥社会医学系専門医制度における専攻医の専門研修および制度発展に係る実績</w:t>
      </w:r>
    </w:p>
    <w:p w14:paraId="7D4B0D50" w14:textId="77777777" w:rsidR="001B5126" w:rsidRPr="001B5126" w:rsidRDefault="001B5126" w:rsidP="001B5126">
      <w:pPr>
        <w:ind w:left="512" w:hangingChars="244" w:hanging="512"/>
      </w:pPr>
      <w:r w:rsidRPr="001B5126">
        <w:t>（</w:t>
      </w:r>
      <w:r w:rsidRPr="001B5126">
        <w:rPr>
          <w:rFonts w:hint="eastAsia"/>
        </w:rPr>
        <w:t>４</w:t>
      </w:r>
      <w:r w:rsidRPr="001B5126">
        <w:t>）更新単位（Ｋ単位10単位、Ｇ単位10単位）</w:t>
      </w:r>
      <w:r w:rsidRPr="001B5126">
        <w:rPr>
          <w:rFonts w:hint="eastAsia"/>
        </w:rPr>
        <w:t>の取得</w:t>
      </w:r>
    </w:p>
    <w:p w14:paraId="434AA315" w14:textId="77777777" w:rsidR="001B5126" w:rsidRDefault="001B5126" w:rsidP="001B5126">
      <w:pPr>
        <w:ind w:leftChars="109" w:left="510" w:hangingChars="134" w:hanging="281"/>
      </w:pPr>
      <w:r>
        <w:t xml:space="preserve">① Ｋ単位10単位のうち、医療倫理・感染対策・医療安全は各1単位以上 </w:t>
      </w:r>
    </w:p>
    <w:p w14:paraId="215F418F" w14:textId="77777777" w:rsidR="001B5126" w:rsidRDefault="001B5126" w:rsidP="001B5126">
      <w:pPr>
        <w:ind w:leftChars="109" w:left="510" w:hangingChars="134" w:hanging="281"/>
      </w:pPr>
      <w:r>
        <w:t xml:space="preserve">② Ｇ単位10単位のうち、構成学会の年次総会等への参加3回以上、かつ鍵となる学会の年次総会への参加2回以上（単位は認定期間内の受講、参加が有効） </w:t>
      </w:r>
    </w:p>
    <w:p w14:paraId="5E62D820" w14:textId="77777777" w:rsidR="001B5126" w:rsidRDefault="001B5126" w:rsidP="001B5126"/>
    <w:p w14:paraId="110A20EA" w14:textId="77777777" w:rsidR="001B5126" w:rsidRDefault="001B5126" w:rsidP="001B5126">
      <w:pPr>
        <w:ind w:left="187" w:hangingChars="89" w:hanging="187"/>
      </w:pPr>
      <w:r>
        <w:t xml:space="preserve">２ 経過措置専門医・指導医の更新、専門医・指導医の更新（共通事項に加え） </w:t>
      </w:r>
    </w:p>
    <w:p w14:paraId="4C9D69F4" w14:textId="77777777" w:rsidR="001B5126" w:rsidRDefault="001B5126" w:rsidP="001B5126">
      <w:pPr>
        <w:ind w:leftChars="-24" w:left="513" w:hangingChars="268" w:hanging="563"/>
      </w:pPr>
      <w:r>
        <w:t xml:space="preserve">（１）構成学会・団体主催の「指導医講習会」を認定期間内に2回以上受講 </w:t>
      </w:r>
    </w:p>
    <w:p w14:paraId="4DF69147" w14:textId="77777777" w:rsidR="001B5126" w:rsidRDefault="001B5126" w:rsidP="001B5126"/>
    <w:p w14:paraId="07303041" w14:textId="77777777" w:rsidR="001B5126" w:rsidRDefault="001B5126" w:rsidP="001B5126">
      <w:r>
        <w:t xml:space="preserve">３ 経過措置専門医の更新（共通事項に加え） </w:t>
      </w:r>
    </w:p>
    <w:p w14:paraId="5EB7F0D3" w14:textId="77777777" w:rsidR="001B5126" w:rsidRDefault="001B5126" w:rsidP="001B5126">
      <w:r>
        <w:t xml:space="preserve">（１）基本プログラム（7 科目×7 時間）49 時間を受講 </w:t>
      </w:r>
    </w:p>
    <w:p w14:paraId="519EA5DE" w14:textId="77777777" w:rsidR="001B5126" w:rsidRDefault="001B5126" w:rsidP="001B5126">
      <w:pPr>
        <w:jc w:val="left"/>
      </w:pPr>
    </w:p>
    <w:p w14:paraId="4E4E1FF9" w14:textId="77777777" w:rsidR="001B5126" w:rsidRDefault="001B5126" w:rsidP="001B5126">
      <w:r>
        <w:t xml:space="preserve">４ 経過措置専門医の更新時に指導医の申請（共通事項に加え） </w:t>
      </w:r>
    </w:p>
    <w:p w14:paraId="262D63A2" w14:textId="77777777" w:rsidR="001B5126" w:rsidRDefault="001B5126" w:rsidP="001B5126">
      <w:pPr>
        <w:ind w:leftChars="1" w:left="535" w:hangingChars="254" w:hanging="533"/>
      </w:pPr>
      <w:r>
        <w:t xml:space="preserve">（１）基本プログラム（7科目×7時間）49 時間を受講 </w:t>
      </w:r>
    </w:p>
    <w:p w14:paraId="3653FEF7" w14:textId="77777777" w:rsidR="001B5126" w:rsidRDefault="001B5126" w:rsidP="001B5126">
      <w:pPr>
        <w:ind w:leftChars="1" w:left="535" w:hangingChars="254" w:hanging="533"/>
      </w:pPr>
      <w:r>
        <w:t xml:space="preserve">（２）構成学会・団体主催の「指導医講習会」を認定期間内に2回以上受講 </w:t>
      </w:r>
    </w:p>
    <w:p w14:paraId="4F691DA6" w14:textId="77777777" w:rsidR="001B5126" w:rsidRDefault="001B5126" w:rsidP="001B5126">
      <w:pPr>
        <w:ind w:leftChars="1" w:left="535" w:hangingChars="254" w:hanging="533"/>
      </w:pPr>
      <w:r>
        <w:t xml:space="preserve">（３）専門医と認定されてから、協会構成学会の年次総会での発表歴（口演で筆頭のみ）、ポスター発表（筆頭のみ）、座長、シンポジスト（発表者のみ）、教育講演の演者など、又は論文掲載（筆頭のみ） </w:t>
      </w:r>
    </w:p>
    <w:p w14:paraId="0EA353EE" w14:textId="77777777" w:rsidR="001B5126" w:rsidRPr="00F24B09" w:rsidRDefault="001B5126" w:rsidP="001B5126"/>
    <w:p w14:paraId="2AD79725" w14:textId="77777777" w:rsidR="001B5126" w:rsidRDefault="001B5126" w:rsidP="001B5126">
      <w:r>
        <w:t xml:space="preserve">５ 専門医の更新時に指導医の申請（共通事項に加え） </w:t>
      </w:r>
    </w:p>
    <w:p w14:paraId="2BCE3D6F" w14:textId="77777777" w:rsidR="001B5126" w:rsidRDefault="001B5126" w:rsidP="001B5126">
      <w:pPr>
        <w:ind w:left="535" w:hangingChars="255" w:hanging="535"/>
      </w:pPr>
      <w:r>
        <w:t xml:space="preserve">（１）構成学会・団体主催の「指導医講習会」を認定期間内に2回以上受講 </w:t>
      </w:r>
    </w:p>
    <w:p w14:paraId="2217A0BF" w14:textId="77777777" w:rsidR="001B5126" w:rsidRDefault="001B5126" w:rsidP="001B5126">
      <w:pPr>
        <w:ind w:left="535" w:hangingChars="255" w:hanging="535"/>
      </w:pPr>
      <w:r>
        <w:t xml:space="preserve">（２）専門医と認定されてから、協会構成学会の年次総会での発表歴（口演で筆頭のみ）、ポスター発表（筆頭のみ）、座長、シンポジスト（発表者のみ）、教育講演の演者など、又は論文掲載（筆頭のみ） </w:t>
      </w:r>
    </w:p>
    <w:p w14:paraId="7F7E758E" w14:textId="77777777" w:rsidR="001B5126" w:rsidRDefault="001B5126" w:rsidP="001B5126"/>
    <w:p w14:paraId="3170D54D" w14:textId="77777777" w:rsidR="001B5126" w:rsidRDefault="001B5126" w:rsidP="001B5126">
      <w:r>
        <w:t xml:space="preserve">６ 経過措置専門医・指導医、専門医・指導医、専門医が専門医のみの更新 </w:t>
      </w:r>
    </w:p>
    <w:p w14:paraId="50B3C99B" w14:textId="77777777" w:rsidR="001B5126" w:rsidRPr="001B5126" w:rsidRDefault="001B5126" w:rsidP="001B5126">
      <w:pPr>
        <w:jc w:val="left"/>
      </w:pPr>
      <w:r>
        <w:t>（１）共通事項の</w:t>
      </w:r>
      <w:r>
        <w:rPr>
          <w:rFonts w:hint="eastAsia"/>
        </w:rPr>
        <w:t>み</w:t>
      </w:r>
    </w:p>
    <w:sectPr w:rsidR="001B5126" w:rsidRPr="001B5126" w:rsidSect="00F21BAA">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9473" w14:textId="77777777" w:rsidR="006806AD" w:rsidRDefault="006806AD" w:rsidP="00DF7980">
      <w:r>
        <w:separator/>
      </w:r>
    </w:p>
  </w:endnote>
  <w:endnote w:type="continuationSeparator" w:id="0">
    <w:p w14:paraId="688C67C8" w14:textId="77777777" w:rsidR="006806AD" w:rsidRDefault="006806AD" w:rsidP="00DF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EA26" w14:textId="77777777" w:rsidR="006806AD" w:rsidRDefault="006806AD" w:rsidP="00DF7980">
      <w:r>
        <w:separator/>
      </w:r>
    </w:p>
  </w:footnote>
  <w:footnote w:type="continuationSeparator" w:id="0">
    <w:p w14:paraId="51143DF2" w14:textId="77777777" w:rsidR="006806AD" w:rsidRDefault="006806AD" w:rsidP="00DF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55F0" w14:textId="4144DA8E" w:rsidR="00DF7980" w:rsidRDefault="00DF7980" w:rsidP="00F21BA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735C9"/>
    <w:multiLevelType w:val="hybridMultilevel"/>
    <w:tmpl w:val="5F887234"/>
    <w:lvl w:ilvl="0" w:tplc="E1504A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86BF1"/>
    <w:multiLevelType w:val="hybridMultilevel"/>
    <w:tmpl w:val="0E844478"/>
    <w:lvl w:ilvl="0" w:tplc="BB6E14E6">
      <w:numFmt w:val="bullet"/>
      <w:lvlText w:val="・"/>
      <w:lvlJc w:val="left"/>
      <w:pPr>
        <w:ind w:left="420" w:hanging="360"/>
      </w:pPr>
      <w:rPr>
        <w:rFonts w:ascii="游明朝" w:eastAsia="游明朝" w:hAnsi="游明朝" w:cstheme="minorBidi"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16cid:durableId="1058019333">
    <w:abstractNumId w:val="0"/>
  </w:num>
  <w:num w:numId="2" w16cid:durableId="59509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80"/>
    <w:rsid w:val="00085161"/>
    <w:rsid w:val="00141647"/>
    <w:rsid w:val="001753E4"/>
    <w:rsid w:val="001A152D"/>
    <w:rsid w:val="001B5126"/>
    <w:rsid w:val="003928A9"/>
    <w:rsid w:val="003F305E"/>
    <w:rsid w:val="005C30E8"/>
    <w:rsid w:val="006806AD"/>
    <w:rsid w:val="006D4D54"/>
    <w:rsid w:val="00883163"/>
    <w:rsid w:val="008B7FDE"/>
    <w:rsid w:val="008C22D4"/>
    <w:rsid w:val="009E53A4"/>
    <w:rsid w:val="00A11A20"/>
    <w:rsid w:val="00CB3B0D"/>
    <w:rsid w:val="00CD1FDD"/>
    <w:rsid w:val="00DE3785"/>
    <w:rsid w:val="00DF7980"/>
    <w:rsid w:val="00EB590A"/>
    <w:rsid w:val="00EC76BD"/>
    <w:rsid w:val="00F21BAA"/>
    <w:rsid w:val="00F412E3"/>
    <w:rsid w:val="00F756FD"/>
    <w:rsid w:val="00FF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F967A"/>
  <w15:chartTrackingRefBased/>
  <w15:docId w15:val="{A0E68344-8595-49D4-8EF0-3C3B419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80"/>
    <w:pPr>
      <w:tabs>
        <w:tab w:val="center" w:pos="4252"/>
        <w:tab w:val="right" w:pos="8504"/>
      </w:tabs>
      <w:snapToGrid w:val="0"/>
    </w:pPr>
  </w:style>
  <w:style w:type="character" w:customStyle="1" w:styleId="a4">
    <w:name w:val="ヘッダー (文字)"/>
    <w:basedOn w:val="a0"/>
    <w:link w:val="a3"/>
    <w:uiPriority w:val="99"/>
    <w:rsid w:val="00DF7980"/>
  </w:style>
  <w:style w:type="paragraph" w:styleId="a5">
    <w:name w:val="footer"/>
    <w:basedOn w:val="a"/>
    <w:link w:val="a6"/>
    <w:uiPriority w:val="99"/>
    <w:unhideWhenUsed/>
    <w:rsid w:val="00DF7980"/>
    <w:pPr>
      <w:tabs>
        <w:tab w:val="center" w:pos="4252"/>
        <w:tab w:val="right" w:pos="8504"/>
      </w:tabs>
      <w:snapToGrid w:val="0"/>
    </w:pPr>
  </w:style>
  <w:style w:type="character" w:customStyle="1" w:styleId="a6">
    <w:name w:val="フッター (文字)"/>
    <w:basedOn w:val="a0"/>
    <w:link w:val="a5"/>
    <w:uiPriority w:val="99"/>
    <w:rsid w:val="00DF7980"/>
  </w:style>
  <w:style w:type="table" w:styleId="a7">
    <w:name w:val="Table Grid"/>
    <w:basedOn w:val="a1"/>
    <w:uiPriority w:val="39"/>
    <w:rsid w:val="006D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53E4"/>
    <w:pPr>
      <w:ind w:leftChars="400" w:left="840"/>
    </w:pPr>
  </w:style>
  <w:style w:type="character" w:styleId="a9">
    <w:name w:val="Hyperlink"/>
    <w:basedOn w:val="a0"/>
    <w:uiPriority w:val="99"/>
    <w:unhideWhenUsed/>
    <w:rsid w:val="001753E4"/>
    <w:rPr>
      <w:color w:val="0000FF"/>
      <w:u w:val="single"/>
    </w:rPr>
  </w:style>
  <w:style w:type="paragraph" w:styleId="aa">
    <w:name w:val="Closing"/>
    <w:basedOn w:val="a"/>
    <w:link w:val="ab"/>
    <w:uiPriority w:val="99"/>
    <w:unhideWhenUsed/>
    <w:rsid w:val="001B5126"/>
    <w:pPr>
      <w:jc w:val="right"/>
    </w:pPr>
  </w:style>
  <w:style w:type="character" w:customStyle="1" w:styleId="ab">
    <w:name w:val="結語 (文字)"/>
    <w:basedOn w:val="a0"/>
    <w:link w:val="aa"/>
    <w:uiPriority w:val="99"/>
    <w:rsid w:val="001B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光哉／Maeda,Mitsuya</dc:creator>
  <cp:keywords/>
  <dc:description/>
  <cp:lastModifiedBy>前田 光哉</cp:lastModifiedBy>
  <cp:revision>4</cp:revision>
  <dcterms:created xsi:type="dcterms:W3CDTF">2022-06-26T00:19:00Z</dcterms:created>
  <dcterms:modified xsi:type="dcterms:W3CDTF">2022-06-26T00:20:00Z</dcterms:modified>
</cp:coreProperties>
</file>